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3" w:rsidRPr="009E53F3" w:rsidRDefault="008A4BC4" w:rsidP="009E53F3">
      <w:pPr>
        <w:rPr>
          <w:b/>
          <w:bCs/>
          <w:lang w:val="uk"/>
        </w:rPr>
      </w:pPr>
      <w:r>
        <w:rPr>
          <w:b/>
          <w:bCs/>
          <w:lang w:val="uk"/>
        </w:rPr>
        <w:t>02.04.2020</w:t>
      </w:r>
    </w:p>
    <w:p w:rsidR="009E53F3" w:rsidRDefault="009E53F3" w:rsidP="009E53F3">
      <w:pPr>
        <w:rPr>
          <w:b/>
          <w:lang w:val="uk"/>
        </w:rPr>
      </w:pPr>
      <w:r w:rsidRPr="009E53F3">
        <w:rPr>
          <w:b/>
          <w:lang w:val="uk"/>
        </w:rPr>
        <w:t>Тема</w:t>
      </w:r>
      <w:r w:rsidRPr="009E53F3">
        <w:rPr>
          <w:lang w:val="uk"/>
        </w:rPr>
        <w:t xml:space="preserve">. </w:t>
      </w:r>
      <w:r w:rsidRPr="009E53F3">
        <w:rPr>
          <w:b/>
          <w:lang w:val="uk"/>
        </w:rPr>
        <w:t xml:space="preserve">Культурний розвиток Слобожанщини у XVІІ-ХІХ ст. </w:t>
      </w:r>
    </w:p>
    <w:p w:rsidR="009E53F3" w:rsidRPr="009E53F3" w:rsidRDefault="009E53F3" w:rsidP="009E53F3">
      <w:pPr>
        <w:rPr>
          <w:i/>
          <w:lang w:val="uk"/>
        </w:rPr>
      </w:pPr>
      <w:r w:rsidRPr="009E53F3">
        <w:rPr>
          <w:b/>
          <w:lang w:val="uk"/>
        </w:rPr>
        <w:t>Очікувані результати</w:t>
      </w:r>
      <w:r w:rsidRPr="009E53F3">
        <w:rPr>
          <w:lang w:val="uk"/>
        </w:rPr>
        <w:t xml:space="preserve">. </w:t>
      </w:r>
      <w:r w:rsidRPr="009E53F3">
        <w:rPr>
          <w:i/>
          <w:lang w:val="uk"/>
        </w:rPr>
        <w:t>Після цього уроку учні зможуть:</w:t>
      </w:r>
    </w:p>
    <w:p w:rsidR="009E53F3" w:rsidRPr="009E53F3" w:rsidRDefault="009E53F3" w:rsidP="009E53F3">
      <w:pPr>
        <w:numPr>
          <w:ilvl w:val="2"/>
          <w:numId w:val="2"/>
        </w:numPr>
        <w:jc w:val="both"/>
        <w:rPr>
          <w:lang w:val="uk"/>
        </w:rPr>
      </w:pPr>
      <w:r w:rsidRPr="009E53F3">
        <w:rPr>
          <w:i/>
          <w:lang w:val="uk"/>
        </w:rPr>
        <w:t xml:space="preserve">характеризувати </w:t>
      </w:r>
      <w:r w:rsidRPr="009E53F3">
        <w:rPr>
          <w:lang w:val="uk"/>
        </w:rPr>
        <w:t>духовний світ населення краю, усвідомити значення наукової та літературної діяльності Г.С. Сковороди;</w:t>
      </w:r>
    </w:p>
    <w:p w:rsidR="009E53F3" w:rsidRPr="009E53F3" w:rsidRDefault="009E53F3" w:rsidP="009E53F3">
      <w:pPr>
        <w:numPr>
          <w:ilvl w:val="2"/>
          <w:numId w:val="2"/>
        </w:numPr>
        <w:jc w:val="both"/>
        <w:rPr>
          <w:lang w:val="uk"/>
        </w:rPr>
      </w:pPr>
      <w:r w:rsidRPr="009E53F3">
        <w:rPr>
          <w:i/>
          <w:lang w:val="uk"/>
        </w:rPr>
        <w:t xml:space="preserve">назвати </w:t>
      </w:r>
      <w:r w:rsidRPr="009E53F3">
        <w:rPr>
          <w:lang w:val="uk"/>
        </w:rPr>
        <w:t>імена діячів культурно-церковного життя, митців; найвизначніші твори літератури, архітектури, образотворчого мистецтва XVІІ-ХІХ ст.</w:t>
      </w:r>
    </w:p>
    <w:p w:rsidR="008A4BC4" w:rsidRDefault="008A4BC4" w:rsidP="008A4BC4">
      <w:pPr>
        <w:rPr>
          <w:lang w:val="uk"/>
        </w:rPr>
      </w:pPr>
      <w:r>
        <w:rPr>
          <w:b/>
          <w:bCs/>
          <w:lang w:val="uk"/>
        </w:rPr>
        <w:t xml:space="preserve">                                      </w:t>
      </w:r>
      <w:r w:rsidR="009E53F3" w:rsidRPr="009E53F3">
        <w:rPr>
          <w:b/>
          <w:bCs/>
          <w:lang w:val="uk"/>
        </w:rPr>
        <w:t xml:space="preserve">Хід уроку </w:t>
      </w:r>
    </w:p>
    <w:p w:rsidR="009E53F3" w:rsidRPr="008A4BC4" w:rsidRDefault="008A4BC4" w:rsidP="008A4BC4">
      <w:pPr>
        <w:rPr>
          <w:lang w:val="uk"/>
        </w:rPr>
      </w:pPr>
      <w:r>
        <w:rPr>
          <w:lang w:val="uk"/>
        </w:rPr>
        <w:t xml:space="preserve">                                             </w:t>
      </w:r>
      <w:r w:rsidR="009E53F3" w:rsidRPr="009E53F3">
        <w:rPr>
          <w:b/>
          <w:lang w:val="uk"/>
        </w:rPr>
        <w:t>План</w:t>
      </w:r>
    </w:p>
    <w:p w:rsidR="009E53F3" w:rsidRPr="009E53F3" w:rsidRDefault="009E53F3" w:rsidP="009E53F3">
      <w:pPr>
        <w:numPr>
          <w:ilvl w:val="1"/>
          <w:numId w:val="1"/>
        </w:numPr>
        <w:rPr>
          <w:i/>
          <w:lang w:val="uk"/>
        </w:rPr>
      </w:pPr>
      <w:r w:rsidRPr="009E53F3">
        <w:rPr>
          <w:i/>
          <w:lang w:val="uk"/>
        </w:rPr>
        <w:t>Літературне життя Слобожанщини.</w:t>
      </w:r>
    </w:p>
    <w:p w:rsidR="009E53F3" w:rsidRPr="009E53F3" w:rsidRDefault="009E53F3" w:rsidP="009E53F3">
      <w:pPr>
        <w:numPr>
          <w:ilvl w:val="1"/>
          <w:numId w:val="1"/>
        </w:numPr>
        <w:rPr>
          <w:i/>
          <w:lang w:val="uk"/>
        </w:rPr>
      </w:pPr>
      <w:r w:rsidRPr="009E53F3">
        <w:rPr>
          <w:i/>
          <w:lang w:val="uk"/>
        </w:rPr>
        <w:t>Розвиток малярства у нашому краї в XVІІ-ХІХ ст.</w:t>
      </w:r>
    </w:p>
    <w:p w:rsidR="009E53F3" w:rsidRPr="008A4BC4" w:rsidRDefault="009E53F3" w:rsidP="008A4BC4">
      <w:pPr>
        <w:numPr>
          <w:ilvl w:val="1"/>
          <w:numId w:val="1"/>
        </w:numPr>
        <w:rPr>
          <w:i/>
          <w:lang w:val="uk"/>
        </w:rPr>
      </w:pPr>
      <w:r w:rsidRPr="009E53F3">
        <w:rPr>
          <w:i/>
          <w:lang w:val="uk"/>
        </w:rPr>
        <w:t>Театральне та музичне життя на Слобожанщині.</w:t>
      </w:r>
    </w:p>
    <w:p w:rsidR="008A4BC4" w:rsidRPr="008A4BC4" w:rsidRDefault="008A4BC4" w:rsidP="008A4BC4">
      <w:pPr>
        <w:ind w:firstLine="0"/>
        <w:rPr>
          <w:b/>
          <w:lang w:val="uk"/>
        </w:rPr>
      </w:pPr>
      <w:r w:rsidRPr="008A4BC4">
        <w:rPr>
          <w:b/>
          <w:lang w:val="uk"/>
        </w:rPr>
        <w:t>Накресліть таблицю в зошит.</w:t>
      </w:r>
    </w:p>
    <w:tbl>
      <w:tblPr>
        <w:tblpPr w:leftFromText="180" w:rightFromText="180" w:vertAnchor="text" w:horzAnchor="margin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342"/>
        <w:gridCol w:w="2342"/>
        <w:gridCol w:w="2347"/>
      </w:tblGrid>
      <w:tr w:rsidR="008A4BC4" w:rsidRPr="009E53F3" w:rsidTr="008A4BC4">
        <w:trPr>
          <w:trHeight w:val="594"/>
        </w:trPr>
        <w:tc>
          <w:tcPr>
            <w:tcW w:w="2256" w:type="dxa"/>
          </w:tcPr>
          <w:p w:rsidR="008A4BC4" w:rsidRPr="009E53F3" w:rsidRDefault="008A4BC4" w:rsidP="008A4BC4">
            <w:pPr>
              <w:ind w:firstLine="0"/>
              <w:rPr>
                <w:lang w:val="uk"/>
              </w:rPr>
            </w:pPr>
            <w:r w:rsidRPr="009E53F3">
              <w:rPr>
                <w:lang w:val="uk"/>
              </w:rPr>
              <w:t>Що відомо з теми</w:t>
            </w:r>
          </w:p>
        </w:tc>
        <w:tc>
          <w:tcPr>
            <w:tcW w:w="2342" w:type="dxa"/>
          </w:tcPr>
          <w:p w:rsidR="008A4BC4" w:rsidRPr="009E53F3" w:rsidRDefault="008A4BC4" w:rsidP="008A4BC4">
            <w:pPr>
              <w:ind w:firstLine="0"/>
              <w:rPr>
                <w:lang w:val="uk"/>
              </w:rPr>
            </w:pPr>
            <w:r w:rsidRPr="009E53F3">
              <w:rPr>
                <w:lang w:val="uk"/>
              </w:rPr>
              <w:t>Суперечить</w:t>
            </w:r>
            <w:r>
              <w:rPr>
                <w:lang w:val="uk"/>
              </w:rPr>
              <w:t xml:space="preserve"> </w:t>
            </w:r>
            <w:r w:rsidRPr="009E53F3">
              <w:rPr>
                <w:lang w:val="uk"/>
              </w:rPr>
              <w:t>відомій інформації</w:t>
            </w:r>
          </w:p>
        </w:tc>
        <w:tc>
          <w:tcPr>
            <w:tcW w:w="2342" w:type="dxa"/>
          </w:tcPr>
          <w:p w:rsidR="008A4BC4" w:rsidRPr="009E53F3" w:rsidRDefault="008A4BC4" w:rsidP="008A4BC4">
            <w:pPr>
              <w:ind w:firstLine="0"/>
              <w:rPr>
                <w:lang w:val="uk"/>
              </w:rPr>
            </w:pPr>
            <w:r w:rsidRPr="009E53F3">
              <w:rPr>
                <w:lang w:val="uk"/>
              </w:rPr>
              <w:t>Інформація</w:t>
            </w:r>
          </w:p>
          <w:p w:rsidR="008A4BC4" w:rsidRPr="009E53F3" w:rsidRDefault="008A4BC4" w:rsidP="008A4BC4">
            <w:pPr>
              <w:ind w:firstLine="0"/>
              <w:rPr>
                <w:lang w:val="uk"/>
              </w:rPr>
            </w:pPr>
            <w:r w:rsidRPr="009E53F3">
              <w:rPr>
                <w:lang w:val="uk"/>
              </w:rPr>
              <w:t>зацікавила</w:t>
            </w:r>
          </w:p>
        </w:tc>
        <w:tc>
          <w:tcPr>
            <w:tcW w:w="2347" w:type="dxa"/>
          </w:tcPr>
          <w:p w:rsidR="008A4BC4" w:rsidRPr="009E53F3" w:rsidRDefault="008A4BC4" w:rsidP="008A4BC4">
            <w:pPr>
              <w:ind w:firstLine="0"/>
              <w:rPr>
                <w:lang w:val="uk"/>
              </w:rPr>
            </w:pPr>
            <w:r w:rsidRPr="009E53F3">
              <w:rPr>
                <w:lang w:val="uk"/>
              </w:rPr>
              <w:t>Незрозуміла</w:t>
            </w:r>
          </w:p>
          <w:p w:rsidR="008A4BC4" w:rsidRPr="009E53F3" w:rsidRDefault="008A4BC4" w:rsidP="008A4BC4">
            <w:pPr>
              <w:ind w:firstLine="0"/>
              <w:rPr>
                <w:lang w:val="uk"/>
              </w:rPr>
            </w:pPr>
            <w:r w:rsidRPr="009E53F3">
              <w:rPr>
                <w:lang w:val="uk"/>
              </w:rPr>
              <w:t>інформація</w:t>
            </w:r>
          </w:p>
        </w:tc>
      </w:tr>
    </w:tbl>
    <w:p w:rsidR="009E53F3" w:rsidRPr="009E53F3" w:rsidRDefault="008A4BC4" w:rsidP="008A4BC4">
      <w:pPr>
        <w:ind w:firstLine="0"/>
        <w:rPr>
          <w:lang w:val="uk"/>
        </w:rPr>
      </w:pPr>
      <w:r>
        <w:rPr>
          <w:lang w:val="uk"/>
        </w:rPr>
        <w:t>Прочитайте текст</w:t>
      </w:r>
      <w:r w:rsidR="009E53F3" w:rsidRPr="009E53F3">
        <w:rPr>
          <w:lang w:val="uk"/>
        </w:rPr>
        <w:t xml:space="preserve"> § 25 з маркуванням.</w:t>
      </w:r>
    </w:p>
    <w:p w:rsidR="009E53F3" w:rsidRPr="009E53F3" w:rsidRDefault="009E53F3" w:rsidP="009E53F3">
      <w:pPr>
        <w:rPr>
          <w:lang w:val="uk"/>
        </w:rPr>
      </w:pPr>
      <w:r w:rsidRPr="009E53F3">
        <w:rPr>
          <w:lang w:val="uk"/>
        </w:rPr>
        <w:t>Виконання завдання на обробку змісту тексту: виділити на полях олівцем інформацію, що: належить до відомої (+), суперечить відомій (-), зацікавила (!), незрозуміла (?).</w:t>
      </w:r>
    </w:p>
    <w:p w:rsidR="009E53F3" w:rsidRPr="009E53F3" w:rsidRDefault="009E53F3" w:rsidP="009E53F3">
      <w:pPr>
        <w:rPr>
          <w:lang w:val="uk"/>
        </w:rPr>
      </w:pPr>
      <w:r w:rsidRPr="009E53F3">
        <w:rPr>
          <w:lang w:val="uk"/>
        </w:rPr>
        <w:t>Продовження заповнення таблиці: у другій графі додати декілька речень про раніше невідому інформацію; у третій – ту, що здивувала або суперечить відомим знанням, а в четвертій – незрозумілу інформацію.</w:t>
      </w:r>
    </w:p>
    <w:p w:rsidR="009E53F3" w:rsidRPr="009E53F3" w:rsidRDefault="009E53F3" w:rsidP="009E53F3">
      <w:pPr>
        <w:rPr>
          <w:lang w:val="uk"/>
        </w:rPr>
      </w:pPr>
      <w:r w:rsidRPr="009E53F3">
        <w:rPr>
          <w:lang w:val="uk"/>
        </w:rPr>
        <w:t>Організація вчителем обговорення інформації, яка викликала подив або суперечність між відомими і щойно отриманими знаннями.</w:t>
      </w:r>
    </w:p>
    <w:p w:rsidR="009E53F3" w:rsidRPr="009E53F3" w:rsidRDefault="008A4BC4" w:rsidP="008A4BC4">
      <w:pPr>
        <w:ind w:firstLine="0"/>
        <w:rPr>
          <w:b/>
          <w:bCs/>
          <w:lang w:val="uk"/>
        </w:rPr>
      </w:pPr>
      <w:r>
        <w:rPr>
          <w:b/>
          <w:bCs/>
          <w:lang w:val="uk"/>
        </w:rPr>
        <w:t>Додаткові матеріали .</w:t>
      </w:r>
    </w:p>
    <w:p w:rsidR="009E53F3" w:rsidRPr="009E53F3" w:rsidRDefault="009E53F3" w:rsidP="009E53F3">
      <w:pPr>
        <w:rPr>
          <w:i/>
          <w:lang w:val="uk"/>
        </w:rPr>
      </w:pPr>
      <w:r w:rsidRPr="009E53F3">
        <w:rPr>
          <w:i/>
          <w:lang w:val="uk"/>
        </w:rPr>
        <w:t>Слобідський край у 19-му столітті вважався одним із найбільших центрів кобзарського мистецтва на Україні. Так звана «харківська школа»</w:t>
      </w:r>
      <w:r>
        <w:rPr>
          <w:i/>
          <w:lang w:val="uk"/>
        </w:rPr>
        <w:t xml:space="preserve"> </w:t>
      </w:r>
      <w:r w:rsidRPr="009E53F3">
        <w:rPr>
          <w:i/>
          <w:lang w:val="uk"/>
        </w:rPr>
        <w:t xml:space="preserve">кобзарів славилася на всю Україну. Ця слобідська кобзарська школа мала </w:t>
      </w:r>
      <w:r w:rsidRPr="009E53F3">
        <w:rPr>
          <w:i/>
          <w:lang w:val="uk"/>
        </w:rPr>
        <w:lastRenderedPageBreak/>
        <w:t>розповсюдження по всій Слобожанщині – талановиті кобзарі у цей період були і на Харківщині, і на Сумщині, і на Східній Слобожанщині. Адміністративний кордон між Харківською, Воронезькою і Курською губерніями не був перешкодою для культурного життя, єдиного у своїх загальних рисах на всій території української Слобожанщини. Кобзарі спокійно пересувалися з однієї губернії до іншої, створюючи нові кобзарські осередки в українських селах по обидва боки губернського кордону, збагачуючи таким чином українську народну культуру на всій тій території, яка незабаром, наприкінці 20-го століття, стане поділеною між двома державами – Росією та Україною.</w:t>
      </w:r>
    </w:p>
    <w:p w:rsidR="009E53F3" w:rsidRPr="009E53F3" w:rsidRDefault="009E53F3" w:rsidP="009E53F3">
      <w:pPr>
        <w:rPr>
          <w:i/>
          <w:lang w:val="uk"/>
        </w:rPr>
      </w:pPr>
      <w:r w:rsidRPr="009E53F3">
        <w:rPr>
          <w:i/>
          <w:lang w:val="uk"/>
        </w:rPr>
        <w:t>Часто бував на Східній Слобожанщині талановитий кобзар Федір Вовк (сам родом з Галичини), який з 1848-го року був обраний кобзарською радою керівником усіх слобідських кобзарів – «панотцем-цехмайстром». Помер Федір Вовк саме під час чергової подорожі Східною Слобожанщиною – у слободі Грайвороні (що зараз у Білгородській області) 1889-го року. Поховали його тут же, на старому грайворонівському цвинтарі. За кобзарським звичаєм зібралася кобзарська Судна рада, яка обрала новим «панотцем-цехмайстром» всієї Слобожанщини, Криму і Поазов’я Івана Казана, який очолював кобзарський слобідський цех аж до самого кінця, до тієї пори, як радянська влада знищила на Україні і кобзарів, і їхню організацію.</w:t>
      </w:r>
    </w:p>
    <w:p w:rsidR="009E53F3" w:rsidRPr="009E53F3" w:rsidRDefault="009E53F3" w:rsidP="009E53F3">
      <w:pPr>
        <w:rPr>
          <w:i/>
          <w:lang w:val="uk"/>
        </w:rPr>
      </w:pPr>
      <w:r w:rsidRPr="009E53F3">
        <w:rPr>
          <w:i/>
          <w:lang w:val="uk"/>
        </w:rPr>
        <w:t xml:space="preserve">Родичем Івана Казана та учнем Федора Вовка був відомий український кобзар Степан Пасюга родом зі Східної Слобожанщини. Народився Степан Пасюга 29 листопада 1862-го року у слободі Борисівці, також сучасної Білгородської області. Степан Пасюга, незважаючи на власну сліпоту (а всі тодішні кобзарі були сліпими), встановлює міцні контакти з гуртками української національної інтелігенції – виступає на патріотичних концертах у Харкові, Києві, Полтаві, Одесі, Миргороді, Охтирці, Катеринославі. А в 1916-1917 рр. разом зі своїми учнями Григорієм Кожушком і Іваном Кучугурою-Кучеренком виступає у Петрограді, столиці Російської імперії. Взагалі ж Степан Пасюга створив велику власну школу – його учнями були </w:t>
      </w:r>
      <w:r w:rsidRPr="009E53F3">
        <w:rPr>
          <w:i/>
          <w:lang w:val="uk"/>
        </w:rPr>
        <w:lastRenderedPageBreak/>
        <w:t>найвідоміші тогочасні кобзарі: Григорій Кожушко, Захар Бенший, Єгор Мовчан. Сам Степан Пасюга жив дуже просто, зневажав «світські витребеньки»і дотримувався заповітної строгості у відношенні до своїх учнів. Знав він багато дум і старин, але «на люди»(для інтелігенції) співав лише чотири –</w:t>
      </w:r>
      <w:r>
        <w:rPr>
          <w:i/>
          <w:lang w:val="uk"/>
        </w:rPr>
        <w:t xml:space="preserve"> </w:t>
      </w:r>
      <w:r w:rsidRPr="009E53F3">
        <w:rPr>
          <w:i/>
          <w:lang w:val="uk"/>
        </w:rPr>
        <w:t>«Плач</w:t>
      </w:r>
      <w:r w:rsidRPr="009E53F3">
        <w:rPr>
          <w:i/>
          <w:lang w:val="uk"/>
        </w:rPr>
        <w:tab/>
        <w:t>неві</w:t>
      </w:r>
      <w:r>
        <w:rPr>
          <w:i/>
          <w:lang w:val="uk"/>
        </w:rPr>
        <w:t>льників»,</w:t>
      </w:r>
      <w:r>
        <w:rPr>
          <w:i/>
          <w:lang w:val="uk"/>
        </w:rPr>
        <w:tab/>
        <w:t>«Три</w:t>
      </w:r>
      <w:r>
        <w:rPr>
          <w:i/>
          <w:lang w:val="uk"/>
        </w:rPr>
        <w:tab/>
        <w:t>брати</w:t>
      </w:r>
      <w:r>
        <w:rPr>
          <w:i/>
          <w:lang w:val="uk"/>
        </w:rPr>
        <w:tab/>
        <w:t>Озівські», «Удова</w:t>
      </w:r>
      <w:r>
        <w:rPr>
          <w:i/>
          <w:lang w:val="uk"/>
        </w:rPr>
        <w:tab/>
        <w:t xml:space="preserve">і </w:t>
      </w:r>
      <w:r w:rsidRPr="009E53F3">
        <w:rPr>
          <w:i/>
          <w:lang w:val="uk"/>
        </w:rPr>
        <w:t>три</w:t>
      </w:r>
      <w:r w:rsidRPr="009E53F3">
        <w:rPr>
          <w:i/>
          <w:lang w:val="uk"/>
        </w:rPr>
        <w:tab/>
        <w:t>Сини»,</w:t>
      </w:r>
      <w:r>
        <w:rPr>
          <w:i/>
          <w:lang w:val="uk"/>
        </w:rPr>
        <w:t xml:space="preserve"> </w:t>
      </w:r>
      <w:r w:rsidRPr="009E53F3">
        <w:rPr>
          <w:i/>
          <w:lang w:val="uk"/>
        </w:rPr>
        <w:t>«Конівчен</w:t>
      </w:r>
      <w:r>
        <w:rPr>
          <w:i/>
          <w:lang w:val="uk"/>
        </w:rPr>
        <w:t>ко».</w:t>
      </w:r>
      <w:r>
        <w:rPr>
          <w:i/>
          <w:lang w:val="uk"/>
        </w:rPr>
        <w:tab/>
        <w:t>Інтелігенція</w:t>
      </w:r>
      <w:r>
        <w:rPr>
          <w:i/>
          <w:lang w:val="uk"/>
        </w:rPr>
        <w:tab/>
        <w:t>ж</w:t>
      </w:r>
      <w:r>
        <w:rPr>
          <w:i/>
          <w:lang w:val="uk"/>
        </w:rPr>
        <w:tab/>
        <w:t>Пасюгу</w:t>
      </w:r>
      <w:r>
        <w:rPr>
          <w:i/>
          <w:lang w:val="uk"/>
        </w:rPr>
        <w:tab/>
        <w:t xml:space="preserve">дуже </w:t>
      </w:r>
      <w:r w:rsidRPr="009E53F3">
        <w:rPr>
          <w:i/>
          <w:lang w:val="uk"/>
        </w:rPr>
        <w:t>любила</w:t>
      </w:r>
      <w:r w:rsidRPr="009E53F3">
        <w:rPr>
          <w:i/>
          <w:lang w:val="uk"/>
        </w:rPr>
        <w:tab/>
        <w:t>–</w:t>
      </w:r>
      <w:r w:rsidRPr="009E53F3">
        <w:rPr>
          <w:i/>
          <w:lang w:val="uk"/>
        </w:rPr>
        <w:tab/>
        <w:t>український художник Опанас Сластьон зробив навіть два його портрети.</w:t>
      </w:r>
    </w:p>
    <w:p w:rsidR="009E53F3" w:rsidRPr="009E53F3" w:rsidRDefault="009E53F3" w:rsidP="008A4BC4">
      <w:pPr>
        <w:ind w:firstLine="0"/>
        <w:rPr>
          <w:lang w:val="uk"/>
        </w:rPr>
      </w:pPr>
      <w:r w:rsidRPr="009E53F3">
        <w:rPr>
          <w:b/>
          <w:lang w:val="uk"/>
        </w:rPr>
        <w:t xml:space="preserve">VІІІ. Домашнє завдання. </w:t>
      </w:r>
      <w:r w:rsidRPr="009E53F3">
        <w:rPr>
          <w:lang w:val="uk"/>
        </w:rPr>
        <w:t>§ 25 посібника,</w:t>
      </w:r>
      <w:r w:rsidR="008A4BC4">
        <w:rPr>
          <w:lang w:val="uk"/>
        </w:rPr>
        <w:t xml:space="preserve"> опрацювати питання.</w:t>
      </w:r>
      <w:bookmarkStart w:id="0" w:name="_GoBack"/>
      <w:bookmarkEnd w:id="0"/>
    </w:p>
    <w:p w:rsidR="009E53F3" w:rsidRPr="009E53F3" w:rsidRDefault="009E53F3" w:rsidP="009E53F3">
      <w:pPr>
        <w:rPr>
          <w:lang w:val="uk"/>
        </w:rPr>
      </w:pPr>
      <w:r w:rsidRPr="009E53F3">
        <w:rPr>
          <w:b/>
          <w:lang w:val="uk"/>
        </w:rPr>
        <w:t xml:space="preserve">За бажанням учнів: </w:t>
      </w:r>
      <w:r w:rsidRPr="009E53F3">
        <w:rPr>
          <w:lang w:val="uk"/>
        </w:rPr>
        <w:t>створити колективний колаж «Культурний розвиток Слобожанщини у XVІІ-ХІХ ст.»</w:t>
      </w:r>
      <w:r>
        <w:rPr>
          <w:lang w:val="uk"/>
        </w:rPr>
        <w:t xml:space="preserve"> </w:t>
      </w:r>
      <w:r w:rsidRPr="009E53F3">
        <w:rPr>
          <w:lang w:val="uk"/>
        </w:rPr>
        <w:t>з використанням заздалегідь підготовленого матеріалу.</w:t>
      </w:r>
    </w:p>
    <w:sectPr w:rsidR="009E53F3" w:rsidRPr="009E53F3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19" w:rsidRDefault="00C84319">
      <w:pPr>
        <w:spacing w:line="240" w:lineRule="auto"/>
      </w:pPr>
      <w:r>
        <w:separator/>
      </w:r>
    </w:p>
  </w:endnote>
  <w:endnote w:type="continuationSeparator" w:id="0">
    <w:p w:rsidR="00C84319" w:rsidRDefault="00C84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C1" w:rsidRDefault="009E53F3">
    <w:pPr>
      <w:pStyle w:val="a3"/>
      <w:spacing w:line="14" w:lineRule="auto"/>
      <w:rPr>
        <w:sz w:val="20"/>
      </w:rPr>
    </w:pPr>
    <w:r>
      <w:rPr>
        <w:noProof/>
        <w:sz w:val="3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9932670</wp:posOffset>
              </wp:positionV>
              <wp:extent cx="262890" cy="165735"/>
              <wp:effectExtent l="0" t="0" r="444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DC1" w:rsidRDefault="009E53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BC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287.2pt;margin-top:782.1pt;width:20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s6uAIAAKg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" filled="f" stroked="f">
              <v:textbox inset="0,0,0,0">
                <w:txbxContent>
                  <w:p w:rsidR="00CA4DC1" w:rsidRDefault="009E53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4BC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19" w:rsidRDefault="00C84319">
      <w:pPr>
        <w:spacing w:line="240" w:lineRule="auto"/>
      </w:pPr>
      <w:r>
        <w:separator/>
      </w:r>
    </w:p>
  </w:footnote>
  <w:footnote w:type="continuationSeparator" w:id="0">
    <w:p w:rsidR="00C84319" w:rsidRDefault="00C843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EF7"/>
    <w:multiLevelType w:val="hybridMultilevel"/>
    <w:tmpl w:val="20DC2198"/>
    <w:lvl w:ilvl="0" w:tplc="04EABD3A">
      <w:start w:val="1"/>
      <w:numFmt w:val="decimal"/>
      <w:lvlText w:val="%1."/>
      <w:lvlJc w:val="left"/>
      <w:pPr>
        <w:ind w:left="356" w:hanging="23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uk" w:eastAsia="uk" w:bidi="uk"/>
      </w:rPr>
    </w:lvl>
    <w:lvl w:ilvl="1" w:tplc="D2909AA2">
      <w:start w:val="1"/>
      <w:numFmt w:val="decimal"/>
      <w:lvlText w:val="%2.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uk" w:eastAsia="uk" w:bidi="uk"/>
      </w:rPr>
    </w:lvl>
    <w:lvl w:ilvl="2" w:tplc="A2BE03BC">
      <w:numFmt w:val="bullet"/>
      <w:lvlText w:val=""/>
      <w:lvlJc w:val="left"/>
      <w:pPr>
        <w:ind w:left="1618" w:hanging="360"/>
      </w:pPr>
      <w:rPr>
        <w:rFonts w:ascii="Wingdings" w:eastAsia="Wingdings" w:hAnsi="Wingdings" w:cs="Wingdings" w:hint="default"/>
        <w:w w:val="100"/>
        <w:sz w:val="30"/>
        <w:szCs w:val="30"/>
        <w:lang w:val="uk" w:eastAsia="uk" w:bidi="uk"/>
      </w:rPr>
    </w:lvl>
    <w:lvl w:ilvl="3" w:tplc="A7F03BAA">
      <w:numFmt w:val="bullet"/>
      <w:lvlText w:val="•"/>
      <w:lvlJc w:val="left"/>
      <w:pPr>
        <w:ind w:left="2670" w:hanging="360"/>
      </w:pPr>
      <w:rPr>
        <w:rFonts w:hint="default"/>
        <w:lang w:val="uk" w:eastAsia="uk" w:bidi="uk"/>
      </w:rPr>
    </w:lvl>
    <w:lvl w:ilvl="4" w:tplc="58425EE0">
      <w:numFmt w:val="bullet"/>
      <w:lvlText w:val="•"/>
      <w:lvlJc w:val="left"/>
      <w:pPr>
        <w:ind w:left="3720" w:hanging="360"/>
      </w:pPr>
      <w:rPr>
        <w:rFonts w:hint="default"/>
        <w:lang w:val="uk" w:eastAsia="uk" w:bidi="uk"/>
      </w:rPr>
    </w:lvl>
    <w:lvl w:ilvl="5" w:tplc="13A86498">
      <w:numFmt w:val="bullet"/>
      <w:lvlText w:val="•"/>
      <w:lvlJc w:val="left"/>
      <w:pPr>
        <w:ind w:left="4770" w:hanging="360"/>
      </w:pPr>
      <w:rPr>
        <w:rFonts w:hint="default"/>
        <w:lang w:val="uk" w:eastAsia="uk" w:bidi="uk"/>
      </w:rPr>
    </w:lvl>
    <w:lvl w:ilvl="6" w:tplc="B73AC200">
      <w:numFmt w:val="bullet"/>
      <w:lvlText w:val="•"/>
      <w:lvlJc w:val="left"/>
      <w:pPr>
        <w:ind w:left="5820" w:hanging="360"/>
      </w:pPr>
      <w:rPr>
        <w:rFonts w:hint="default"/>
        <w:lang w:val="uk" w:eastAsia="uk" w:bidi="uk"/>
      </w:rPr>
    </w:lvl>
    <w:lvl w:ilvl="7" w:tplc="28DE263C">
      <w:numFmt w:val="bullet"/>
      <w:lvlText w:val="•"/>
      <w:lvlJc w:val="left"/>
      <w:pPr>
        <w:ind w:left="6870" w:hanging="360"/>
      </w:pPr>
      <w:rPr>
        <w:rFonts w:hint="default"/>
        <w:lang w:val="uk" w:eastAsia="uk" w:bidi="uk"/>
      </w:rPr>
    </w:lvl>
    <w:lvl w:ilvl="8" w:tplc="5882D4F4">
      <w:numFmt w:val="bullet"/>
      <w:lvlText w:val="•"/>
      <w:lvlJc w:val="left"/>
      <w:pPr>
        <w:ind w:left="7920" w:hanging="360"/>
      </w:pPr>
      <w:rPr>
        <w:rFonts w:hint="default"/>
        <w:lang w:val="uk" w:eastAsia="uk" w:bidi="uk"/>
      </w:rPr>
    </w:lvl>
  </w:abstractNum>
  <w:abstractNum w:abstractNumId="1">
    <w:nsid w:val="59AF64AB"/>
    <w:multiLevelType w:val="hybridMultilevel"/>
    <w:tmpl w:val="6584D2EC"/>
    <w:lvl w:ilvl="0" w:tplc="29AE53B0">
      <w:start w:val="5"/>
      <w:numFmt w:val="upperRoman"/>
      <w:lvlText w:val="%1."/>
      <w:lvlJc w:val="left"/>
      <w:pPr>
        <w:ind w:left="1263" w:hanging="36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0"/>
        <w:szCs w:val="30"/>
        <w:lang w:val="uk" w:eastAsia="uk" w:bidi="uk"/>
      </w:rPr>
    </w:lvl>
    <w:lvl w:ilvl="1" w:tplc="E7F4407E">
      <w:start w:val="1"/>
      <w:numFmt w:val="decimal"/>
      <w:lvlText w:val="%2."/>
      <w:lvlJc w:val="left"/>
      <w:pPr>
        <w:ind w:left="1618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30"/>
        <w:szCs w:val="30"/>
        <w:lang w:val="uk" w:eastAsia="uk" w:bidi="uk"/>
      </w:rPr>
    </w:lvl>
    <w:lvl w:ilvl="2" w:tplc="A54C0640">
      <w:numFmt w:val="bullet"/>
      <w:lvlText w:val="•"/>
      <w:lvlJc w:val="left"/>
      <w:pPr>
        <w:ind w:left="2553" w:hanging="360"/>
      </w:pPr>
      <w:rPr>
        <w:rFonts w:hint="default"/>
        <w:lang w:val="uk" w:eastAsia="uk" w:bidi="uk"/>
      </w:rPr>
    </w:lvl>
    <w:lvl w:ilvl="3" w:tplc="0C3E11DC">
      <w:numFmt w:val="bullet"/>
      <w:lvlText w:val="•"/>
      <w:lvlJc w:val="left"/>
      <w:pPr>
        <w:ind w:left="3486" w:hanging="360"/>
      </w:pPr>
      <w:rPr>
        <w:rFonts w:hint="default"/>
        <w:lang w:val="uk" w:eastAsia="uk" w:bidi="uk"/>
      </w:rPr>
    </w:lvl>
    <w:lvl w:ilvl="4" w:tplc="863E88A2">
      <w:numFmt w:val="bullet"/>
      <w:lvlText w:val="•"/>
      <w:lvlJc w:val="left"/>
      <w:pPr>
        <w:ind w:left="4420" w:hanging="360"/>
      </w:pPr>
      <w:rPr>
        <w:rFonts w:hint="default"/>
        <w:lang w:val="uk" w:eastAsia="uk" w:bidi="uk"/>
      </w:rPr>
    </w:lvl>
    <w:lvl w:ilvl="5" w:tplc="3CFE26F8">
      <w:numFmt w:val="bullet"/>
      <w:lvlText w:val="•"/>
      <w:lvlJc w:val="left"/>
      <w:pPr>
        <w:ind w:left="5353" w:hanging="360"/>
      </w:pPr>
      <w:rPr>
        <w:rFonts w:hint="default"/>
        <w:lang w:val="uk" w:eastAsia="uk" w:bidi="uk"/>
      </w:rPr>
    </w:lvl>
    <w:lvl w:ilvl="6" w:tplc="73E0D718">
      <w:numFmt w:val="bullet"/>
      <w:lvlText w:val="•"/>
      <w:lvlJc w:val="left"/>
      <w:pPr>
        <w:ind w:left="6286" w:hanging="360"/>
      </w:pPr>
      <w:rPr>
        <w:rFonts w:hint="default"/>
        <w:lang w:val="uk" w:eastAsia="uk" w:bidi="uk"/>
      </w:rPr>
    </w:lvl>
    <w:lvl w:ilvl="7" w:tplc="62CCB9A8">
      <w:numFmt w:val="bullet"/>
      <w:lvlText w:val="•"/>
      <w:lvlJc w:val="left"/>
      <w:pPr>
        <w:ind w:left="7220" w:hanging="360"/>
      </w:pPr>
      <w:rPr>
        <w:rFonts w:hint="default"/>
        <w:lang w:val="uk" w:eastAsia="uk" w:bidi="uk"/>
      </w:rPr>
    </w:lvl>
    <w:lvl w:ilvl="8" w:tplc="ED2A17BE">
      <w:numFmt w:val="bullet"/>
      <w:lvlText w:val="•"/>
      <w:lvlJc w:val="left"/>
      <w:pPr>
        <w:ind w:left="8153" w:hanging="360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F3"/>
    <w:rsid w:val="00875B8B"/>
    <w:rsid w:val="008A4BC4"/>
    <w:rsid w:val="009E53F3"/>
    <w:rsid w:val="00C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53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53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User</cp:lastModifiedBy>
  <cp:revision>3</cp:revision>
  <dcterms:created xsi:type="dcterms:W3CDTF">2019-03-16T08:15:00Z</dcterms:created>
  <dcterms:modified xsi:type="dcterms:W3CDTF">2020-04-02T11:23:00Z</dcterms:modified>
</cp:coreProperties>
</file>